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FF0000"/>
          <w:lang w:eastAsia="zh-CN"/>
        </w:rPr>
      </w:pPr>
      <w:r>
        <w:rPr>
          <w:rFonts w:hint="eastAsia"/>
          <w:lang w:eastAsia="zh-CN"/>
        </w:rPr>
        <w:t>企业周四职场入场券下载说明</w:t>
      </w:r>
      <w:r>
        <w:rPr>
          <w:rFonts w:hint="eastAsia"/>
          <w:color w:val="FF0000"/>
          <w:lang w:eastAsia="zh-CN"/>
        </w:rPr>
        <w:t>（无入场券不得入场！）</w:t>
      </w:r>
    </w:p>
    <w:p>
      <w:pPr>
        <w:rPr>
          <w:rFonts w:hint="eastAsia"/>
          <w:b/>
          <w:bCs/>
          <w:color w:val="FF0000"/>
          <w:sz w:val="40"/>
          <w:szCs w:val="48"/>
          <w:lang w:eastAsia="zh-CN"/>
        </w:rPr>
      </w:pPr>
      <w:r>
        <w:rPr>
          <w:rFonts w:hint="eastAsia"/>
          <w:b/>
          <w:bCs/>
          <w:color w:val="FF0000"/>
          <w:sz w:val="40"/>
          <w:szCs w:val="48"/>
          <w:lang w:eastAsia="zh-CN"/>
        </w:rPr>
        <w:t>（企业入场券暂不支持移动端设备下载，请各企业参会前务必将入场券下载完成并保存至手机上，以免耽误参会）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登录青大学生就业中心，点击企业招聘报名入口</w:t>
      </w:r>
    </w:p>
    <w:p>
      <w:pPr>
        <w:numPr>
          <w:numId w:val="0"/>
        </w:numPr>
      </w:pPr>
      <w:r>
        <w:drawing>
          <wp:inline distT="0" distB="0" distL="114300" distR="114300">
            <wp:extent cx="5273675" cy="442468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点击右上角登录按钮</w:t>
      </w:r>
      <w:bookmarkStart w:id="0" w:name="_GoBack"/>
      <w:bookmarkEnd w:id="0"/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0500" cy="292481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登录完成后，进入用户中心，点击双选会管理下的审批查询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4229100" cy="5299710"/>
            <wp:effectExtent l="0" t="0" r="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2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4：找到企业报名双选会相应的场次，点击入场券下载，进行入场券的下载</w:t>
      </w:r>
      <w:r>
        <w:drawing>
          <wp:inline distT="0" distB="0" distL="114300" distR="114300">
            <wp:extent cx="5272405" cy="1815465"/>
            <wp:effectExtent l="0" t="0" r="444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CE2F"/>
    <w:multiLevelType w:val="singleLevel"/>
    <w:tmpl w:val="48FBCE2F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21F19"/>
    <w:rsid w:val="6822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2019-03-04T00:16:00Z</dcterms:created>
  <dc:creator>qddxjob</dc:creator>
  <cp:lastModifiedBy>qddxjob</cp:lastModifiedBy>
  <dcterms:modified xsi:type="dcterms:W3CDTF">2019-03-04T00:37:29Z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